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F35B98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Тамифлю</w:t>
      </w:r>
      <w:bookmarkStart w:id="0" w:name="_GoBack"/>
      <w:bookmarkEnd w:id="0"/>
      <w:r w:rsidR="002C0D14" w:rsidRPr="002D0FD1">
        <w:rPr>
          <w:rFonts w:asciiTheme="minorHAnsi" w:hAnsiTheme="minorHAnsi" w:cstheme="minorHAnsi"/>
          <w:color w:val="auto"/>
          <w:sz w:val="36"/>
        </w:rPr>
        <w:t xml:space="preserve"> </w:t>
      </w:r>
      <w:r w:rsidR="009D2996" w:rsidRPr="002D0FD1">
        <w:rPr>
          <w:rFonts w:asciiTheme="minorHAnsi" w:hAnsiTheme="minorHAnsi" w:cstheme="minorHAnsi"/>
          <w:color w:val="auto"/>
          <w:sz w:val="36"/>
        </w:rPr>
        <w:t>-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</w:t>
      </w:r>
      <w:proofErr w:type="spellEnd"/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Капсулы 75 мг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 капсула содержит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активное вещество - 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фосфата 98,50 (эквивалентно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осельтамивиру</w:t>
      </w:r>
      <w:proofErr w:type="spellEnd"/>
      <w:r>
        <w:rPr>
          <w:rFonts w:ascii="Helvetica" w:hAnsi="Helvetica"/>
          <w:color w:val="333333"/>
          <w:sz w:val="21"/>
          <w:szCs w:val="21"/>
        </w:rPr>
        <w:t>) (75.00)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вещества: </w:t>
      </w:r>
      <w:r>
        <w:rPr>
          <w:rFonts w:ascii="Helvetica" w:hAnsi="Helvetica"/>
          <w:color w:val="333333"/>
          <w:sz w:val="21"/>
          <w:szCs w:val="21"/>
        </w:rPr>
        <w:t xml:space="preserve">крахмал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прежелатинизированный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К30, натрия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кроскармеллоза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тальк, натрия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стеарилфумарат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>,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состав капсулы: </w:t>
      </w:r>
      <w:r>
        <w:rPr>
          <w:rFonts w:ascii="Helvetica" w:hAnsi="Helvetica"/>
          <w:color w:val="333333"/>
          <w:sz w:val="21"/>
          <w:szCs w:val="21"/>
        </w:rPr>
        <w:t>корпус – железа (III) оксид черный Е 172, титана диоксид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171, желатин; крышечка – железа (III) оксид красный Е 172, железа (III) оксид желтый Е 172, титана диоксид Е 171, желатин; чернила печатные.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Твердые желатиновые капсулы, размер № 2, с непрозрачным корпусом серого цвета и непрозрачной крышечкой светло-желтого цвета, с маркировкой синего цвета «ROCHE» на корпусе и «75 </w:t>
      </w:r>
      <w:proofErr w:type="spellStart"/>
      <w:r>
        <w:rPr>
          <w:rFonts w:ascii="Helvetica" w:hAnsi="Helvetica"/>
          <w:color w:val="333333"/>
          <w:sz w:val="21"/>
          <w:szCs w:val="21"/>
        </w:rPr>
        <w:t>mg</w:t>
      </w:r>
      <w:proofErr w:type="spellEnd"/>
      <w:r>
        <w:rPr>
          <w:rFonts w:ascii="Helvetica" w:hAnsi="Helvetica"/>
          <w:color w:val="333333"/>
          <w:sz w:val="21"/>
          <w:szCs w:val="21"/>
        </w:rPr>
        <w:t>» на крышечке.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Содержимое капсулы - порошок от белого до желтовато-белого цвета.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прямого действия. Ингибиторы нейраминидазы.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 АТС</w:t>
      </w:r>
      <w:r>
        <w:rPr>
          <w:rStyle w:val="a3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J05AH02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После перорального приема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 легко всасывается в желудочно-кишечном тракте и в высокой степени превращается в активный метаболит под действием </w:t>
      </w:r>
      <w:proofErr w:type="gramStart"/>
      <w:r>
        <w:rPr>
          <w:rFonts w:ascii="Helvetica" w:hAnsi="Helvetica"/>
          <w:color w:val="333333"/>
          <w:sz w:val="21"/>
          <w:szCs w:val="21"/>
        </w:rPr>
        <w:t>печеночных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эстераз</w:t>
      </w:r>
      <w:proofErr w:type="spellEnd"/>
      <w:r>
        <w:rPr>
          <w:rFonts w:ascii="Helvetica" w:hAnsi="Helvetica"/>
          <w:color w:val="333333"/>
          <w:sz w:val="21"/>
          <w:szCs w:val="21"/>
        </w:rPr>
        <w:t>. Концентрации активного метаболита в плазме определяются в пределах 30 минут, достигают почти максимального уровня через 2–3 часа после приема и существенно (более</w:t>
      </w:r>
      <w:proofErr w:type="gramStart"/>
      <w:r>
        <w:rPr>
          <w:rFonts w:ascii="Helvetica" w:hAnsi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чем в 20 раз) превышают концентрации про-лекарства. Не менее 75% принятой внутрь дозы попадает в системный кровоток в виде активного метаболита, менее 5% – в виде исходного препарата. Плазменные концентрации как про-лекарства, так и активного метаболита пропорциональны дозе и не зависят от приема пищи.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C</w:t>
      </w:r>
      <w:proofErr w:type="gramEnd"/>
      <w:r>
        <w:rPr>
          <w:rFonts w:ascii="Helvetica" w:hAnsi="Helvetica"/>
          <w:color w:val="333333"/>
          <w:sz w:val="21"/>
          <w:szCs w:val="21"/>
        </w:rPr>
        <w:t>редний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объем распределения (</w:t>
      </w:r>
      <w:proofErr w:type="spellStart"/>
      <w:r>
        <w:rPr>
          <w:rFonts w:ascii="Helvetica" w:hAnsi="Helvetica"/>
          <w:color w:val="333333"/>
          <w:sz w:val="21"/>
          <w:szCs w:val="21"/>
        </w:rPr>
        <w:t>Vss</w:t>
      </w:r>
      <w:proofErr w:type="spellEnd"/>
      <w:r>
        <w:rPr>
          <w:rFonts w:ascii="Helvetica" w:hAnsi="Helvetica"/>
          <w:color w:val="333333"/>
          <w:sz w:val="21"/>
          <w:szCs w:val="21"/>
        </w:rPr>
        <w:t>) активного метаболита составляет примерно 23 литров. Связывание активного метаболита с белками плазмы крови незначительно (около 3%). Связывание про-лекарства с белками плазмы крови составляет 42%, что недостаточно, чтобы служить причиной существенных лекарственных взаимодействий.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lastRenderedPageBreak/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 в высокой степени превращается в активный метаболит под действием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эстераз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находящихся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преимущественно в печени и кишечнике. Ни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фосфат, ни активный метаболит не являются субстратами или ингибиторами изоферментов системы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цитохрома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Р450.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Всосавшийся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выводится, главным образом (&gt;90%), путем превращения в активный метаболит.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Активный метаболит не подвергается дальнейшей трансформации и выводится с мочой (&gt;99%). У большинства пациентов период полувыведения активного метаболита из плазмы составляет 6–10 часов. Активный метаболит выводится полностью (&gt;99%) путем почечной экскреции. Почечный клиренс (18,8 л/час) превышает скорость клубочковой фильтрации (7,5 л/час), что указывает на то, что препарат выводится еще и путем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канальцевой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секреции. С калом выводится менее 20% принятого внутрь радиоактивно </w:t>
      </w:r>
      <w:proofErr w:type="gramStart"/>
      <w:r>
        <w:rPr>
          <w:rFonts w:ascii="Helvetica" w:hAnsi="Helvetica"/>
          <w:color w:val="333333"/>
          <w:sz w:val="21"/>
          <w:szCs w:val="21"/>
        </w:rPr>
        <w:t>меченного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препарата.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 xml:space="preserve"> в особых группах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Больные с поражением почек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назначении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 100 мг 2 раза в сутки в течение 5 дней больным с различной степенью поражения почек площади под кривой «концентрации активного метаболита в плазме – время» (AUC) обратно пропорциональны снижению функции почек.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 пациентов с терминальной стадией почечной недостаточности (с клиренсом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≤10 мл/мин), не находящихся на диализе, не изучалась.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Больные с поражением печени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Исследование 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in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vitro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 показали, что у пациентов с печеночной патологией величина AUC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фосфата значительно не повышена, а AUC активного метаболита не снижена.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Больные старческого возраста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 больных старческого возраста (65–78 лет) AUC активного метаболита в равновесном состоянии была на 25–35% выше, чем у более молодых пациентов при назначении аналогичных доз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>. Период полувыведения препарата у пожилых существенно не отличался от такового у более молодых пациентов взрослого возраста. С учетом данных по AUC препарата и переносимости, больным старческого возраста коррекции дозы при лечении и профилактике гриппа не требуется.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Дети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изучали у детей от 1 года и до 16 лет в фармакокинетическом исследовании с однократным приемом препарата и в клиническом исследовании у небольшого числа детей в возрасте 3–12 лет. 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У детей младшего возраста выведение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пролекарства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активного метаболита шло быстрее, чем у взрослых, что приводило к более низким AUC по отношению к конкретной дозе.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Прием препарата в дозе 2 мг/кг дает </w:t>
      </w:r>
      <w:proofErr w:type="gramStart"/>
      <w:r>
        <w:rPr>
          <w:rFonts w:ascii="Helvetica" w:hAnsi="Helvetica"/>
          <w:color w:val="333333"/>
          <w:sz w:val="21"/>
          <w:szCs w:val="21"/>
        </w:rPr>
        <w:t>такую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же AUC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карбоксилата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какая достигается у взрослых после однократного приема капсулы с 75 мг препарата (что эквивалентно примерно 1 мг/кг).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 детей старше 12 лет </w:t>
      </w:r>
      <w:proofErr w:type="gramStart"/>
      <w:r>
        <w:rPr>
          <w:rFonts w:ascii="Helvetica" w:hAnsi="Helvetica"/>
          <w:color w:val="333333"/>
          <w:sz w:val="21"/>
          <w:szCs w:val="21"/>
        </w:rPr>
        <w:t>такая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же, как у взрослых.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 детей 6-12 месяцев назначение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дозировке 3 мг/кг дважды в сутки обеспечивает плазменный уровень активного метаболита, аналогичный уровню, демонстрирующему клиническую эффективность у детей старшего возраста и взрослых.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Противовирусный препарат.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 является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пролекарством</w:t>
      </w:r>
      <w:proofErr w:type="spellEnd"/>
      <w:r>
        <w:rPr>
          <w:rFonts w:ascii="Helvetica" w:hAnsi="Helvetica"/>
          <w:color w:val="333333"/>
          <w:sz w:val="21"/>
          <w:szCs w:val="21"/>
        </w:rPr>
        <w:t>, его активный метаболит (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карбоксилат</w:t>
      </w:r>
      <w:proofErr w:type="spellEnd"/>
      <w:r>
        <w:rPr>
          <w:rFonts w:ascii="Helvetica" w:hAnsi="Helvetica"/>
          <w:color w:val="333333"/>
          <w:sz w:val="21"/>
          <w:szCs w:val="21"/>
        </w:rPr>
        <w:t>) конкурентно и избирательно ингибирует нейраминидазу вирусов гриппа типа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 – фермент, катализирующий процесс высвобождения вновь образованных вирусных частиц из инфицированных клеток, их проникновения в клетки эпителия дыхательных путей и дальнейшего распространения вируса в организме.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карбоксилат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действует вне клеток. Угнетает рост вируса гриппа 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in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vitro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и подавляет репликацию вируса и его патогенность 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in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vivo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>,</w:t>
      </w:r>
      <w:r>
        <w:rPr>
          <w:rFonts w:ascii="Helvetica" w:hAnsi="Helvetica"/>
          <w:color w:val="333333"/>
          <w:sz w:val="21"/>
          <w:szCs w:val="21"/>
        </w:rPr>
        <w:t> уменьшает выделение вирусов гриппа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 из организма. Его концентрации, необходимые для подавления активности фермента на 50% (IC50), находятся у нижней границы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наномолярного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диапазона.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приеме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 целью </w:t>
      </w:r>
      <w:proofErr w:type="gramStart"/>
      <w:r>
        <w:rPr>
          <w:rFonts w:ascii="Helvetica" w:hAnsi="Helvetica"/>
          <w:color w:val="333333"/>
          <w:sz w:val="21"/>
          <w:szCs w:val="21"/>
        </w:rPr>
        <w:t>пост-контактной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(7 дней) и сезонной (42 дня) профилактики гриппа резистентности к препарату не отмечается.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Частота транзиторного выделения вируса гриппа со сниженной чувствительностью нейраминидазы 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карбоксилату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 взрослых больных гриппом составляет 0.4%. Элиминация резистентного </w:t>
      </w:r>
      <w:r>
        <w:rPr>
          <w:rFonts w:ascii="Helvetica" w:hAnsi="Helvetica"/>
          <w:color w:val="333333"/>
          <w:sz w:val="21"/>
          <w:szCs w:val="21"/>
        </w:rPr>
        <w:lastRenderedPageBreak/>
        <w:t xml:space="preserve">вируса из организма пациентов, получающих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>, происходит без ухудшения клинического состояния больных.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F35B98" w:rsidRDefault="00F35B98" w:rsidP="00F35B98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лечение гриппа у взрослых и детей, включая доношенных новорожденных, у которых наблюдаются симптомы гриппа, когда вирус гриппа циркулирует среди населения. Эффективность была продемонстрирована при начале лечения в течение 2 дней после первого появления симптомов гриппа.</w:t>
      </w:r>
    </w:p>
    <w:p w:rsidR="00F35B98" w:rsidRDefault="00F35B98" w:rsidP="00F35B98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</w:rPr>
        <w:t>рофилактика гриппа у взрослых и детей:</w:t>
      </w:r>
    </w:p>
    <w:p w:rsidR="00F35B98" w:rsidRDefault="00F35B98" w:rsidP="00F35B98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профилактика гриппа у взрослых и детей старше 1 года после случаев контакта с лицами с клинически подтвержденным гриппом, когда вирус гриппа циркулирует среди населения</w:t>
      </w:r>
    </w:p>
    <w:p w:rsidR="00F35B98" w:rsidRDefault="00F35B98" w:rsidP="00F35B98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профилактика гриппа у детей младше 1 года во время пандемии гриппа.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принимается внутрь, во время еды или независимо от приема пищи. У некоторых пациентов переносимость препарата улучшается, если его принимают во время еды. Лечение нужно начинать в первый или второй день появления симптомов гриппа.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В случаях, когда у взрослых, подростков ≥12 лет и детей с массой тела &gt; 40 кг или ≥8 лет существует проблема с проглатыванием капсул, необходимо открыть капсулу и высыпать ее содержимое в небольшое количество (максимально 1 чайная ложка) подходящего подслащенного продукта питания (шоколадный сироп (с нормальным содержанием сахара или без содержания сахара), мед, растворенный в воде, сладкий десерт, сгущенное молоко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сахаром, яблочное пюре или йогурт) для того, чтобы скрыть горький вкус. Смесь необходимо тщательно перемешать и дать пациенту целиком. Следует проглотить смесь сразу же после приготовления.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Стандартный режим дозирования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Взрослые и подростки старше 13 лет (с массой тела более 40 кг):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Лечение гриппа: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Рекомендованный режим дозирования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по одной капсуле 75 мг 2 раза в сутки внутрь в течение 5 дней или по 75 мг суспензии 2 раза в сутки внутрь в течение 5 дней.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Профилактика гриппа: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Рекомендованная доза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для профилактики гриппа после контакта с инфицированным лицом – по 75 мг 1 раз в сутки внутрь в течение 10 дней.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Прием препарата нужно начинать не позднее, чем </w:t>
      </w:r>
      <w:proofErr w:type="gramStart"/>
      <w:r>
        <w:rPr>
          <w:rFonts w:ascii="Helvetica" w:hAnsi="Helvetica"/>
          <w:color w:val="333333"/>
          <w:sz w:val="21"/>
          <w:szCs w:val="21"/>
        </w:rPr>
        <w:t>в первые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2 дня после контакта.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Рекомендованная доза для профилактики во время сезонной эпидемии гриппа – по 75 мг 1 раз в сутки; показана эффективность и безопасность препарата при приеме его в течение 6 недель. Профилактическое действие продолжается столько, сколько длится прием препарата.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Дети от 1 года до 12 лет: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Лечение гриппа: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6"/>
        <w:gridCol w:w="7934"/>
      </w:tblGrid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Масса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Рекомендуемая дозировка в течение 5 дней: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10 – 15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30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15 – 23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45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23 – 40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60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lastRenderedPageBreak/>
              <w:t>&gt; 40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75 мг два раза в день</w:t>
            </w:r>
          </w:p>
        </w:tc>
      </w:tr>
    </w:tbl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Профилактика гриппа: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2"/>
        <w:gridCol w:w="7978"/>
      </w:tblGrid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Масса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Рекомендуемая дозировка в течение 10 дней: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10 – 15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30 мг один раз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15 – 23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45 мг один раз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23 – 40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60 мг один раз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&gt; 40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75 мг один раз в день</w:t>
            </w:r>
          </w:p>
        </w:tc>
      </w:tr>
    </w:tbl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Эффективность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для профилактики во время сезонной эпидемии гриппа у детей младше 12 лет не изучалась.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Дети до 1 года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Лечение гриппа: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Рекомендованная доза для детей в возрасте до 1 года составляет 3 мг/кг массы тела дважды в день.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6"/>
        <w:gridCol w:w="7934"/>
      </w:tblGrid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Масса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Рекомендуемая дозировка в течение 5 дней: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3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9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4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12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5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15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6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18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7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21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8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24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9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27 мг два раза в день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10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30 мг два раза в день</w:t>
            </w:r>
          </w:p>
        </w:tc>
      </w:tr>
    </w:tbl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Данный режим дозирования неприменим к недоношенным новорожденным (т.е., рожденным в срок до 36 недель). По дозированию у данной группы пациентов имеется недостаточное количество данных.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Профилактика гриппа: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Рекомендованная доза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для профилактики гриппа во время пандемии у детей младше 1 года составляет половину лечебной дозы – 3 мг/кг один раз в день в течение 10 дней. Эффективность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для профилактики во время сезонной эпидемии гриппа у детей младше 1 года не изучалась.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Дозирование в особых случаях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Больные с поражением почек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lastRenderedPageBreak/>
        <w:t>Лечение гриппа. </w:t>
      </w:r>
      <w:r>
        <w:rPr>
          <w:rFonts w:ascii="Helvetica" w:hAnsi="Helvetica"/>
          <w:color w:val="333333"/>
          <w:sz w:val="21"/>
          <w:szCs w:val="21"/>
        </w:rPr>
        <w:t xml:space="preserve">Больным с клиренсом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более 30 мл/мин коррекция дозы не требуется. У больных с клиренсом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от 10 до 30 мл/мин дозу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следует уменьшить до 75 мг один раз в сутки в течение 5 дней.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Пациентам, находящимся на хроническом гемодиализе,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может быть назначен в дозе 30 мг перед сеансом диализа. Для поддержания концентрации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плазме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дозе 30 мг должен назначаться после каждого сеанса гемодиализа. При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перитонеальном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диализе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назначается в дозе 30 мг перед сеансом диализа, а затем в течение 5 дней по 30 мг в сутки. У пациентов с терминальной стадией хронической почечной недостаточности (клиренс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менее 10 мл/мин), не находящихся на гемодиализе,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 изучалась.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Профилактика гриппа. </w:t>
      </w:r>
      <w:r>
        <w:rPr>
          <w:rFonts w:ascii="Helvetica" w:hAnsi="Helvetica"/>
          <w:color w:val="333333"/>
          <w:sz w:val="21"/>
          <w:szCs w:val="21"/>
        </w:rPr>
        <w:t xml:space="preserve">Больным с клиренсом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более 30 мл/мин коррекция дозы не требуется. У больных с клиренсом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от 10 до 30 мл/мин дозу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следует уменьшить до 75 мг через день или же до 30 мг каждый день. Пациентам, находящимся на хроническом гемодиализе,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может быть назначен в дозе 30 мг перед сеансом диализа. Для поддержания концентрации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плазме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дозе 30 мг должен назначаться через один сеанс гемодиализа, в конце процедуры. При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перитонеальном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диализе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назначается в дозе 30 мг перед сеансом диализа, а затем каждые 7 дней по 30 мг.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Больные с поражением печени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Коррекция дозы при лечении и профилактике гриппа не требуется.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Больные пожилого возраста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Коррекция дозы при лечении и профилактике гриппа не требуется.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Экстемпоральное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приготовление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Тамифлю</w:t>
      </w:r>
      <w:proofErr w:type="spellEnd"/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В случаях, когда у взрослых, подростков и детей существует проблема с проглатыванием капсул, 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лекарственной форме «порошок для приготовления суспензии для приема внутрь» отсутствует или при наличии признаков «старения» капсул, необходимо открыть капсулу и высыпать ее содержимое в небольшое количество (максимально 1 чайная ложка) подходящего подслащенного продукта питания для того, чтобы скрыть горький вкус.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Смесь необходимо тщательно перемешать и дать пациенту целиком. Следует проглотить смесь сразу же после приготовления.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Если пациентам требуется доза 75 мг, то необходимо следовать следующим инструкциям: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Держа одну капсулу 75 мг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над маленькой емкостью, аккуратно раскрыть капсулу и высыпать порошок в емкость.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Добавить небольшое количество (не более 1 чайной ложки) подходящего подслащенного продукта питания (чтобы скрыть горький вкус) и хорошо перемешать.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Тщательно перемешать смесь и выпить ее сразу же после приготовления. Если в емкости осталось небольшое количество смеси, то следует ополоснуть емкость небольшим количеством воды и выпить оставшуюся смесь.</w:t>
      </w:r>
    </w:p>
    <w:p w:rsidR="00F35B98" w:rsidRDefault="00F35B98" w:rsidP="00F35B98">
      <w:pPr>
        <w:shd w:val="clear" w:color="auto" w:fill="FFFFFF"/>
        <w:spacing w:beforeAutospacing="1" w:afterAutospacing="1"/>
        <w:ind w:left="72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Если пациентам требуются дозы 30-60 мг, то для правильного дозирования необходимо следовать следующим инструкциям: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Держа одну капсулу 75 мг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над маленькой емкостью, аккуратно раскрыть капсулу и высыпать порошок в емкость.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Добавить в порошок 5 мл воды с помощью шприца с метками, показывающими количество набранной жидкости. Тщательно перемешать в течение 2 минут.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Набрать в шприц необходимое количество смеси из емкости согласно нижеприведенной таблице:</w:t>
      </w:r>
    </w:p>
    <w:tbl>
      <w:tblPr>
        <w:tblW w:w="859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5"/>
        <w:gridCol w:w="2500"/>
        <w:gridCol w:w="4760"/>
      </w:tblGrid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Масса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Рекомендованная доза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 xml:space="preserve">Количество смеси </w:t>
            </w:r>
            <w:proofErr w:type="spellStart"/>
            <w:r>
              <w:t>Тамифлю</w:t>
            </w:r>
            <w:proofErr w:type="spellEnd"/>
            <w:r>
              <w:t>® на один прием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sym w:font="Symbol" w:char="F0A3"/>
            </w:r>
            <w:r>
              <w:t>15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30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2 мл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lastRenderedPageBreak/>
              <w:t>&gt;15-23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45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3 мл</w:t>
            </w:r>
          </w:p>
        </w:tc>
      </w:tr>
      <w:tr w:rsidR="00F35B98" w:rsidTr="00F35B98"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&gt;23-40 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60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5B98" w:rsidRDefault="00F35B98">
            <w:pPr>
              <w:pStyle w:val="a4"/>
              <w:spacing w:before="0" w:beforeAutospacing="0" w:after="150" w:afterAutospacing="0"/>
            </w:pPr>
            <w:r>
              <w:t>4 мл</w:t>
            </w:r>
          </w:p>
        </w:tc>
      </w:tr>
    </w:tbl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 необходимости в заборе нерастворенного белого порошка, поскольку он является неактивным наполнителем. Нажав на поршень шприца, ввести все его содержимое во вторую емкость. Оставшуюся неиспользованную смесь необходимо выбросить.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 вторую емкость добавить небольшое количество (не более 1 чайной ложки) подходящего подслащенного продукта питания, чтобы скрыть горький вкус, и хорошо перемешать.</w:t>
      </w:r>
    </w:p>
    <w:p w:rsidR="00F35B98" w:rsidRDefault="00F35B98" w:rsidP="00F35B9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Тщательно перемешать смесь и выпить ее сразу же после приготовления. Если в емкости осталось небольшое количество смеси, то следует ополоснуть емкость небольшим количеством воды и выпить оставшуюся смесь.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Побочные действия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Очень часто (&gt;10%)</w:t>
      </w:r>
    </w:p>
    <w:p w:rsidR="00F35B98" w:rsidRDefault="00F35B98" w:rsidP="00F35B98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тошнота, рвота</w:t>
      </w:r>
    </w:p>
    <w:p w:rsidR="00F35B98" w:rsidRDefault="00F35B98" w:rsidP="00F35B98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головная боль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Часто (1-10%)</w:t>
      </w:r>
    </w:p>
    <w:p w:rsidR="00F35B98" w:rsidRDefault="00F35B98" w:rsidP="00F35B98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боли в спине</w:t>
      </w:r>
    </w:p>
    <w:p w:rsidR="00F35B98" w:rsidRDefault="00F35B98" w:rsidP="00F35B98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кашель, носовые кровотечения, заложенность носа,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назофарингит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бронхит, средний отит, синусит, </w:t>
      </w:r>
      <w:proofErr w:type="spellStart"/>
      <w:r>
        <w:rPr>
          <w:rFonts w:ascii="Helvetica" w:hAnsi="Helvetica"/>
          <w:color w:val="333333"/>
          <w:sz w:val="21"/>
          <w:szCs w:val="21"/>
        </w:rPr>
        <w:t>бронхоспазм</w:t>
      </w:r>
      <w:proofErr w:type="spellEnd"/>
      <w:r>
        <w:rPr>
          <w:rFonts w:ascii="Helvetica" w:hAnsi="Helvetica"/>
          <w:color w:val="333333"/>
          <w:sz w:val="21"/>
          <w:szCs w:val="21"/>
        </w:rPr>
        <w:t>,</w:t>
      </w:r>
    </w:p>
    <w:p w:rsidR="00F35B98" w:rsidRDefault="00F35B98" w:rsidP="00F35B98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диарея, боли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эпигастральной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области</w:t>
      </w:r>
    </w:p>
    <w:p w:rsidR="00F35B98" w:rsidRDefault="00F35B98" w:rsidP="00F35B98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герпес</w:t>
      </w:r>
    </w:p>
    <w:p w:rsidR="00F35B98" w:rsidRDefault="00F35B98" w:rsidP="00F35B98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раздражительность, утомляемость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Нечасто (1-0,1%)</w:t>
      </w:r>
    </w:p>
    <w:p w:rsidR="00F35B98" w:rsidRDefault="00F35B98" w:rsidP="00F35B9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бессонница</w:t>
      </w:r>
    </w:p>
    <w:p w:rsidR="00F35B98" w:rsidRDefault="00F35B98" w:rsidP="00F35B9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аллергические реакции (дерматит)</w:t>
      </w:r>
    </w:p>
    <w:p w:rsidR="00F35B98" w:rsidRDefault="00F35B98" w:rsidP="00F35B9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конъюнктивит</w:t>
      </w:r>
    </w:p>
    <w:p w:rsidR="00F35B98" w:rsidRDefault="00F35B98" w:rsidP="00F35B9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лифмоаденопатия</w:t>
      </w:r>
      <w:proofErr w:type="spellEnd"/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Редко (&lt;0,1%)</w:t>
      </w:r>
    </w:p>
    <w:p w:rsidR="00F35B98" w:rsidRDefault="00F35B98" w:rsidP="00F35B98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реакции гиперчувствительности (включая дерматит, сыпь, экзему, </w:t>
      </w:r>
      <w:proofErr w:type="spellStart"/>
      <w:r>
        <w:rPr>
          <w:rFonts w:ascii="Helvetica" w:hAnsi="Helvetica"/>
          <w:color w:val="333333"/>
          <w:sz w:val="21"/>
          <w:szCs w:val="21"/>
        </w:rPr>
        <w:t>мультиморфную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эритему, анафилактические реакции), синдром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Стивенса</w:t>
      </w:r>
      <w:proofErr w:type="spellEnd"/>
      <w:r>
        <w:rPr>
          <w:rFonts w:ascii="Helvetica" w:hAnsi="Helvetica"/>
          <w:color w:val="333333"/>
          <w:sz w:val="21"/>
          <w:szCs w:val="21"/>
        </w:rPr>
        <w:t>-Джонсона</w:t>
      </w:r>
    </w:p>
    <w:p w:rsidR="00F35B98" w:rsidRDefault="00F35B98" w:rsidP="00F35B98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желудочно-кишечные кровотечения</w:t>
      </w:r>
    </w:p>
    <w:p w:rsidR="00F35B98" w:rsidRDefault="00F35B98" w:rsidP="00F35B98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гепатит, увеличение уровня печеночных ферментов</w:t>
      </w:r>
    </w:p>
    <w:p w:rsidR="00F35B98" w:rsidRDefault="00F35B98" w:rsidP="00F35B98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судороги,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делириозные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состояния, перевозбуждение.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повышенная чувствительность 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фосфату или любому компоненту препарата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хроническая почечная недостаточность (постоянный гемодиализ, хронический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перитонеальный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диализ, клиренс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креатинина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≤10 мл/мин)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Лекарственные взаимодействия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Информация, полученная в фармакологических и фармакокинетических исследованиях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фосфата, позволяет считать клинически значимые лекарственные взаимодействия маловероятными.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Лекарственные взаимодействия, обусловленные конкуренцией и связыванием с активными центрами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эстераз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/>
          <w:color w:val="333333"/>
          <w:sz w:val="21"/>
          <w:szCs w:val="21"/>
        </w:rPr>
        <w:t>превращающих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 в активное вещество, в литературе подробно не освещаются. Низкая степень связывания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активного метаболита с белками не дают оснований предполагать наличие взаимодействий, связанных с вытеснением лекарственных средств из связи с белками.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фосфат, ни активный метаболит не являются предпочтительным субстратом для полифункциональных оксидаз системы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цитохрома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Р450 или для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глюкуронилтрансфераз</w:t>
      </w:r>
      <w:proofErr w:type="spellEnd"/>
      <w:r>
        <w:rPr>
          <w:rFonts w:ascii="Helvetica" w:hAnsi="Helvetica"/>
          <w:color w:val="333333"/>
          <w:sz w:val="21"/>
          <w:szCs w:val="21"/>
        </w:rPr>
        <w:t>. Формальной основы для взаимодействия с пероральными контрацептивами нет.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Циметидин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неспецифический ингибитор изоферментов системы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цитохрома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Р450, не влияет на плазменные концентрации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его активного метаболита.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Маловероятны клинически значимые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межлекарственные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взаимодействия, связанные с конкуренцией за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канальцевую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секрецию, принимая во внимание резерв безопасности для большинства подобных препаратов, пути выведения активного метаболита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(клубочковая фильтрация и анионная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канальцевая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секреция), а также выводящую способность каждого из путей.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Одновременное назначение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пробенецида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приводит к увеличению AUC активного метаболита примерно в 2 раза. Однако</w:t>
      </w:r>
      <w:proofErr w:type="gramStart"/>
      <w:r>
        <w:rPr>
          <w:rFonts w:ascii="Helvetica" w:hAnsi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коррекции дозы при одновременном применении с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пробенецидом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 требуется.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Одновременный прием с амоксициллином не влияет на плазменные концентрации обоих препаратов. Фармакокинетических взаимодействий между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его основным метаболитом не обнаружено при одновременном приеме с парацетамолом, ацетилсалициловой кислотой,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циметидином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антацидными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средствами (магния и алюминия гидроксид, кальция карбонат).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При назначении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вместе с часто применяющимися препаратами, такими как ингибиторы АПФ (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эналаприл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каптоприл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тиазидные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диуретики, антибиотики (пенициллин, цефалоспорины,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азитромицин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эритромицин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доксициклин</w:t>
      </w:r>
      <w:proofErr w:type="spellEnd"/>
      <w:r>
        <w:rPr>
          <w:rFonts w:ascii="Helvetica" w:hAnsi="Helvetica"/>
          <w:color w:val="333333"/>
          <w:sz w:val="21"/>
          <w:szCs w:val="21"/>
        </w:rPr>
        <w:t>), блокаторы Н2-рецепторов к гистамину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ранитидин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циметидин</w:t>
      </w:r>
      <w:proofErr w:type="spellEnd"/>
      <w:r>
        <w:rPr>
          <w:rFonts w:ascii="Helvetica" w:hAnsi="Helvetica"/>
          <w:color w:val="333333"/>
          <w:sz w:val="21"/>
          <w:szCs w:val="21"/>
        </w:rPr>
        <w:t>), бета-блокаторами (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пропранолол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ксантинами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(теофиллин), симпатомиметиками (псевдоэфедрин), опиатами (кодеин), кортикостероидами, ингаляционными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бронхолитиками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анальгетиками (аспирин, ибупрофен и парацетамол), изменений характера или частоты нежелательных явлений при этом не наблюдалось.</w:t>
      </w:r>
      <w:proofErr w:type="gramEnd"/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Данных по эффективности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 любых заболеваниях, вызванных другими возбудителями, кроме вирусов гриппа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В, нет.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Детский возраст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Детям младше 13 лет с массой тела менее 40 кг рекомендуется использование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порошок для приготовления суспензии для приема внутрь.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Дети 6-12 месяцев: эффективность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 детей младше 1 года не установлена. Однако имеются ограниченные данные по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 детей 6-12 месяцев, согласно которым назначение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осельтамивира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дозировке 3 мг/кг дважды в сутки обеспечивает плазменный уровень активного метаболита, аналогичный уровню, демонстрирующему клиническую эффективность у детей старшего возраста и взрослых.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Беременность и период лактации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Контролируемых клинических исследований по оценке безопасности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 беременных не проводилось.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следует назначать во время беременности или лактации только в том случае, если возможные преимущества от его применения превышают потенциальный риск для плода или грудного ребенка и проведена оценка безопасности, патогенности конкретного штамма вируса гриппа и состояния здоровья беременной женщины.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на способность управлять транспортными средствами или потенциально опасными механизмами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влияет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В настоящее время случаев передозировки не описано, однако предполагаемыми симптомами острой передозировки будут тошнота </w:t>
      </w:r>
      <w:proofErr w:type="gramStart"/>
      <w:r>
        <w:rPr>
          <w:rFonts w:ascii="Helvetica" w:hAnsi="Helvetica"/>
          <w:color w:val="333333"/>
          <w:sz w:val="21"/>
          <w:szCs w:val="21"/>
        </w:rPr>
        <w:t>со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рвотой или без нее. Разовые дозы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Тамифлю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до 1000 мг переносились хорошо, за исключением тошноты и рвоты.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10 капсул помещают в контурную ячейковую упаковку из пленки поливинилхлоридной пленки/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поливинилдихлоридной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фольги алюминиевой.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 контурной ячейковой упаковке вместе с инструкцией по медицинскому применению на государственном и русском языках вкладывают в картонную пачку.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при температуре не выше 25 °С.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месте!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 лет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использовать по истечении срока годности, указанного на упаковке.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рецепту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Сенекси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САС, Франция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Юридический адрес производителя:</w:t>
      </w:r>
    </w:p>
    <w:p w:rsidR="00F35B98" w:rsidRP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F35B98">
        <w:rPr>
          <w:rFonts w:ascii="Helvetica" w:hAnsi="Helvetica"/>
          <w:color w:val="333333"/>
          <w:sz w:val="21"/>
          <w:szCs w:val="21"/>
          <w:lang w:val="en-US"/>
        </w:rPr>
        <w:t xml:space="preserve">52 Rue M. </w:t>
      </w:r>
      <w:proofErr w:type="gramStart"/>
      <w:r w:rsidRPr="00F35B98">
        <w:rPr>
          <w:rFonts w:ascii="Helvetica" w:hAnsi="Helvetica"/>
          <w:color w:val="333333"/>
          <w:sz w:val="21"/>
          <w:szCs w:val="21"/>
          <w:lang w:val="en-US"/>
        </w:rPr>
        <w:t>et</w:t>
      </w:r>
      <w:proofErr w:type="gramEnd"/>
      <w:r w:rsidRPr="00F35B98">
        <w:rPr>
          <w:rFonts w:ascii="Helvetica" w:hAnsi="Helvetica"/>
          <w:color w:val="333333"/>
          <w:sz w:val="21"/>
          <w:szCs w:val="21"/>
          <w:lang w:val="en-US"/>
        </w:rPr>
        <w:t xml:space="preserve"> J. </w:t>
      </w:r>
      <w:proofErr w:type="spellStart"/>
      <w:r w:rsidRPr="00F35B98">
        <w:rPr>
          <w:rFonts w:ascii="Helvetica" w:hAnsi="Helvetica"/>
          <w:color w:val="333333"/>
          <w:sz w:val="21"/>
          <w:szCs w:val="21"/>
          <w:lang w:val="en-US"/>
        </w:rPr>
        <w:t>Gaucher</w:t>
      </w:r>
      <w:proofErr w:type="spellEnd"/>
      <w:r w:rsidRPr="00F35B98">
        <w:rPr>
          <w:rFonts w:ascii="Helvetica" w:hAnsi="Helvetica"/>
          <w:color w:val="333333"/>
          <w:sz w:val="21"/>
          <w:szCs w:val="21"/>
          <w:lang w:val="en-US"/>
        </w:rPr>
        <w:t>, 94120 Fontenay-sous-Bois, France</w:t>
      </w:r>
    </w:p>
    <w:p w:rsidR="00F35B98" w:rsidRDefault="00F35B98" w:rsidP="00F35B98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Владелец регистрационного удостоверения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Ф. </w:t>
      </w:r>
      <w:proofErr w:type="spellStart"/>
      <w:r>
        <w:rPr>
          <w:rFonts w:ascii="Helvetica" w:hAnsi="Helvetica"/>
          <w:color w:val="333333"/>
          <w:sz w:val="21"/>
          <w:szCs w:val="21"/>
        </w:rPr>
        <w:t>Хоффманн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-Ля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Рош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Лтд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., </w:t>
      </w:r>
      <w:proofErr w:type="gramEnd"/>
      <w:r>
        <w:rPr>
          <w:rFonts w:ascii="Helvetica" w:hAnsi="Helvetica"/>
          <w:color w:val="333333"/>
          <w:sz w:val="21"/>
          <w:szCs w:val="21"/>
        </w:rPr>
        <w:t>Швейцария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Упаковщик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Ф. </w:t>
      </w:r>
      <w:proofErr w:type="spellStart"/>
      <w:r>
        <w:rPr>
          <w:rFonts w:ascii="Helvetica" w:hAnsi="Helvetica"/>
          <w:color w:val="333333"/>
          <w:sz w:val="21"/>
          <w:szCs w:val="21"/>
        </w:rPr>
        <w:t>Хоффманн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-Ля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Рош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Лтд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., </w:t>
      </w:r>
      <w:proofErr w:type="gramEnd"/>
      <w:r>
        <w:rPr>
          <w:rFonts w:ascii="Helvetica" w:hAnsi="Helvetica"/>
          <w:color w:val="333333"/>
          <w:sz w:val="21"/>
          <w:szCs w:val="21"/>
        </w:rPr>
        <w:t>Швейцария</w:t>
      </w:r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 xml:space="preserve">Адрес организации, принимающей на территории Республики Казахстан претензии от потребителей по качеству товара и ответственной за </w:t>
      </w: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фармаконадзор</w:t>
      </w:r>
      <w:proofErr w:type="spellEnd"/>
    </w:p>
    <w:p w:rsid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ТОО «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Рош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Казахстан»</w:t>
      </w:r>
    </w:p>
    <w:p w:rsidR="00F35B98" w:rsidRP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 xml:space="preserve">050000, </w:t>
      </w:r>
      <w:proofErr w:type="spellStart"/>
      <w:r>
        <w:rPr>
          <w:rFonts w:ascii="Helvetica" w:hAnsi="Helvetica"/>
          <w:color w:val="333333"/>
          <w:sz w:val="21"/>
          <w:szCs w:val="21"/>
        </w:rPr>
        <w:t>г</w:t>
      </w:r>
      <w:proofErr w:type="gramStart"/>
      <w:r>
        <w:rPr>
          <w:rFonts w:ascii="Helvetica" w:hAnsi="Helvetica"/>
          <w:color w:val="333333"/>
          <w:sz w:val="21"/>
          <w:szCs w:val="21"/>
        </w:rPr>
        <w:t>.А</w:t>
      </w:r>
      <w:proofErr w:type="gramEnd"/>
      <w:r>
        <w:rPr>
          <w:rFonts w:ascii="Helvetica" w:hAnsi="Helvetica"/>
          <w:color w:val="333333"/>
          <w:sz w:val="21"/>
          <w:szCs w:val="21"/>
        </w:rPr>
        <w:t>лматы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ул.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Кунаева</w:t>
      </w:r>
      <w:proofErr w:type="spellEnd"/>
      <w:r w:rsidRPr="00F35B98">
        <w:rPr>
          <w:rFonts w:ascii="Helvetica" w:hAnsi="Helvetica"/>
          <w:color w:val="333333"/>
          <w:sz w:val="21"/>
          <w:szCs w:val="21"/>
          <w:lang w:val="en-US"/>
        </w:rPr>
        <w:t>, 77,</w:t>
      </w:r>
    </w:p>
    <w:p w:rsidR="00F35B98" w:rsidRP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>Бизнес</w:t>
      </w:r>
      <w:r w:rsidRPr="00F35B98">
        <w:rPr>
          <w:rFonts w:ascii="Helvetica" w:hAnsi="Helvetica"/>
          <w:color w:val="333333"/>
          <w:sz w:val="21"/>
          <w:szCs w:val="21"/>
          <w:lang w:val="en-US"/>
        </w:rPr>
        <w:t>-</w:t>
      </w:r>
      <w:r>
        <w:rPr>
          <w:rFonts w:ascii="Helvetica" w:hAnsi="Helvetica"/>
          <w:color w:val="333333"/>
          <w:sz w:val="21"/>
          <w:szCs w:val="21"/>
        </w:rPr>
        <w:t>центр</w:t>
      </w:r>
      <w:r w:rsidRPr="00F35B98">
        <w:rPr>
          <w:rFonts w:ascii="Helvetica" w:hAnsi="Helvetica"/>
          <w:color w:val="333333"/>
          <w:sz w:val="21"/>
          <w:szCs w:val="21"/>
          <w:lang w:val="en-US"/>
        </w:rPr>
        <w:t xml:space="preserve"> «Park View Office Tower», 15 </w:t>
      </w:r>
      <w:r>
        <w:rPr>
          <w:rFonts w:ascii="Helvetica" w:hAnsi="Helvetica"/>
          <w:color w:val="333333"/>
          <w:sz w:val="21"/>
          <w:szCs w:val="21"/>
        </w:rPr>
        <w:t>этаж</w:t>
      </w:r>
    </w:p>
    <w:p w:rsidR="00F35B98" w:rsidRP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>Тел</w:t>
      </w:r>
      <w:r w:rsidRPr="00F35B98">
        <w:rPr>
          <w:rFonts w:ascii="Helvetica" w:hAnsi="Helvetica"/>
          <w:color w:val="333333"/>
          <w:sz w:val="21"/>
          <w:szCs w:val="21"/>
          <w:lang w:val="en-US"/>
        </w:rPr>
        <w:t xml:space="preserve">.: +7 (727) 321 24 24, </w:t>
      </w:r>
      <w:r>
        <w:rPr>
          <w:rFonts w:ascii="Helvetica" w:hAnsi="Helvetica"/>
          <w:color w:val="333333"/>
          <w:sz w:val="21"/>
          <w:szCs w:val="21"/>
        </w:rPr>
        <w:t>факс</w:t>
      </w:r>
      <w:r w:rsidRPr="00F35B98">
        <w:rPr>
          <w:rFonts w:ascii="Helvetica" w:hAnsi="Helvetica"/>
          <w:color w:val="333333"/>
          <w:sz w:val="21"/>
          <w:szCs w:val="21"/>
          <w:lang w:val="en-US"/>
        </w:rPr>
        <w:t>: + 7 (727) 321 24 25</w:t>
      </w:r>
    </w:p>
    <w:p w:rsidR="00F35B98" w:rsidRP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proofErr w:type="gramStart"/>
      <w:r w:rsidRPr="00F35B98">
        <w:rPr>
          <w:rFonts w:ascii="Helvetica" w:hAnsi="Helvetica"/>
          <w:color w:val="333333"/>
          <w:sz w:val="21"/>
          <w:szCs w:val="21"/>
          <w:lang w:val="en-US"/>
        </w:rPr>
        <w:t>e-mail</w:t>
      </w:r>
      <w:proofErr w:type="gramEnd"/>
      <w:r w:rsidRPr="00F35B98">
        <w:rPr>
          <w:rFonts w:ascii="Helvetica" w:hAnsi="Helvetica"/>
          <w:color w:val="333333"/>
          <w:sz w:val="21"/>
          <w:szCs w:val="21"/>
          <w:lang w:val="en-US"/>
        </w:rPr>
        <w:t>: kz.safety@roche.com, kz.quality@roche.com</w:t>
      </w:r>
    </w:p>
    <w:p w:rsidR="00F35B98" w:rsidRPr="00F35B98" w:rsidRDefault="00F35B98" w:rsidP="00F35B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F35B98">
        <w:rPr>
          <w:rFonts w:ascii="Helvetica" w:hAnsi="Helvetica"/>
          <w:color w:val="333333"/>
          <w:sz w:val="21"/>
          <w:szCs w:val="21"/>
          <w:lang w:val="en-US"/>
        </w:rPr>
        <w:t xml:space="preserve">EU </w:t>
      </w:r>
      <w:proofErr w:type="spellStart"/>
      <w:r w:rsidRPr="00F35B98">
        <w:rPr>
          <w:rFonts w:ascii="Helvetica" w:hAnsi="Helvetica"/>
          <w:color w:val="333333"/>
          <w:sz w:val="21"/>
          <w:szCs w:val="21"/>
          <w:lang w:val="en-US"/>
        </w:rPr>
        <w:t>SmPC</w:t>
      </w:r>
      <w:proofErr w:type="spellEnd"/>
    </w:p>
    <w:p w:rsidR="009D2996" w:rsidRPr="00F35B98" w:rsidRDefault="009D2996" w:rsidP="00F35B98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</w:p>
    <w:sectPr w:rsidR="009D2996" w:rsidRPr="00F35B98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D7" w:rsidRDefault="005E7BD7" w:rsidP="009D2996">
      <w:pPr>
        <w:spacing w:after="0" w:line="240" w:lineRule="auto"/>
      </w:pPr>
      <w:r>
        <w:separator/>
      </w:r>
    </w:p>
  </w:endnote>
  <w:endnote w:type="continuationSeparator" w:id="0">
    <w:p w:rsidR="005E7BD7" w:rsidRDefault="005E7BD7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D7" w:rsidRDefault="005E7BD7" w:rsidP="009D2996">
      <w:pPr>
        <w:spacing w:after="0" w:line="240" w:lineRule="auto"/>
      </w:pPr>
      <w:r>
        <w:separator/>
      </w:r>
    </w:p>
  </w:footnote>
  <w:footnote w:type="continuationSeparator" w:id="0">
    <w:p w:rsidR="005E7BD7" w:rsidRDefault="005E7BD7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6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8773A"/>
    <w:rsid w:val="002C0D14"/>
    <w:rsid w:val="002D0FD1"/>
    <w:rsid w:val="004B0732"/>
    <w:rsid w:val="004C363D"/>
    <w:rsid w:val="005E7BD7"/>
    <w:rsid w:val="00610282"/>
    <w:rsid w:val="006619D0"/>
    <w:rsid w:val="00720A11"/>
    <w:rsid w:val="00861736"/>
    <w:rsid w:val="008C3C0F"/>
    <w:rsid w:val="00954132"/>
    <w:rsid w:val="009D2996"/>
    <w:rsid w:val="00A75929"/>
    <w:rsid w:val="00B518BE"/>
    <w:rsid w:val="00BD23D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2020-06-08T05:26:00Z</cp:lastPrinted>
  <dcterms:created xsi:type="dcterms:W3CDTF">2020-06-08T05:34:00Z</dcterms:created>
  <dcterms:modified xsi:type="dcterms:W3CDTF">2020-06-08T05:34:00Z</dcterms:modified>
</cp:coreProperties>
</file>