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E7484F" w:rsidRDefault="00E7484F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Циклоферон (таблетки)</w:t>
      </w:r>
      <w:r w:rsidR="002C0D14" w:rsidRPr="00E7484F">
        <w:rPr>
          <w:rFonts w:asciiTheme="minorHAnsi" w:hAnsiTheme="minorHAnsi" w:cstheme="minorHAnsi"/>
          <w:color w:val="auto"/>
        </w:rPr>
        <w:t xml:space="preserve"> </w:t>
      </w:r>
      <w:r w:rsidR="009D2996" w:rsidRPr="00E7484F">
        <w:rPr>
          <w:rFonts w:asciiTheme="minorHAnsi" w:hAnsiTheme="minorHAnsi" w:cstheme="minorHAnsi"/>
          <w:color w:val="auto"/>
        </w:rPr>
        <w:t>- инструкция по применению</w:t>
      </w:r>
    </w:p>
    <w:p w:rsidR="00A75929" w:rsidRPr="00E7484F" w:rsidRDefault="00A75929" w:rsidP="00A75929">
      <w:pPr>
        <w:rPr>
          <w:rFonts w:cstheme="minorHAnsi"/>
          <w:sz w:val="28"/>
          <w:szCs w:val="28"/>
        </w:rPr>
      </w:pPr>
    </w:p>
    <w:p w:rsidR="00610282" w:rsidRDefault="00610282" w:rsidP="00610282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Торговое название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ЦИКЛОФЕРОН®</w:t>
      </w:r>
    </w:p>
    <w:p w:rsidR="00610282" w:rsidRDefault="00610282" w:rsidP="00610282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Международное непатентованное название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Нет</w:t>
      </w:r>
    </w:p>
    <w:p w:rsidR="00610282" w:rsidRDefault="00610282" w:rsidP="00610282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Лекарственная форма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Таблетки, покрытые кишечнорастворимой оболочкой 150 мг</w:t>
      </w:r>
    </w:p>
    <w:p w:rsidR="00610282" w:rsidRDefault="00610282" w:rsidP="00610282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Состав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Одна таблетка содержит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активное вещество: </w:t>
      </w:r>
      <w:proofErr w:type="spellStart"/>
      <w:r>
        <w:rPr>
          <w:rFonts w:ascii="Helvetica" w:hAnsi="Helvetica"/>
          <w:color w:val="333333"/>
          <w:sz w:val="21"/>
          <w:szCs w:val="21"/>
        </w:rPr>
        <w:t>меглюмина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акридонацетат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 пересчёте на кислоту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акридонуксусную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150 мг, полученный по следующей прописи: кислота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акридонуксусная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150 мг, N-</w:t>
      </w:r>
      <w:proofErr w:type="spellStart"/>
      <w:r>
        <w:rPr>
          <w:rFonts w:ascii="Helvetica" w:hAnsi="Helvetica"/>
          <w:color w:val="333333"/>
          <w:sz w:val="21"/>
          <w:szCs w:val="21"/>
        </w:rPr>
        <w:t>метилглюкамин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333333"/>
          <w:sz w:val="21"/>
          <w:szCs w:val="21"/>
        </w:rPr>
        <w:t>меглюмин</w:t>
      </w:r>
      <w:proofErr w:type="spellEnd"/>
      <w:r>
        <w:rPr>
          <w:rFonts w:ascii="Helvetica" w:hAnsi="Helvetica"/>
          <w:color w:val="333333"/>
          <w:sz w:val="21"/>
          <w:szCs w:val="21"/>
        </w:rPr>
        <w:t>) 146 мг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вспомогательные вещества:</w:t>
      </w:r>
      <w:r>
        <w:rPr>
          <w:rFonts w:ascii="Helvetica" w:hAnsi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повидон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кальция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стеарат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гипромеллоза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полисорбат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80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кишечнорастворимая оболочка:</w:t>
      </w:r>
      <w:r>
        <w:rPr>
          <w:rFonts w:ascii="Helvetica" w:hAnsi="Helvetica"/>
          <w:color w:val="333333"/>
          <w:sz w:val="21"/>
          <w:szCs w:val="21"/>
        </w:rPr>
        <w:t xml:space="preserve"> метакриловой кислоты и </w:t>
      </w:r>
      <w:proofErr w:type="spellStart"/>
      <w:r>
        <w:rPr>
          <w:rFonts w:ascii="Helvetica" w:hAnsi="Helvetica"/>
          <w:color w:val="333333"/>
          <w:sz w:val="21"/>
          <w:szCs w:val="21"/>
        </w:rPr>
        <w:t>этилакрилата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сополимер,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пропиленгликоль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610282" w:rsidRDefault="00610282" w:rsidP="00610282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Описание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Таблетки, покрытые кишечнорастворимой оболочкой, жёлтого цвета, с двояковыпуклой поверхностью.</w:t>
      </w:r>
    </w:p>
    <w:p w:rsidR="00610282" w:rsidRDefault="00610282" w:rsidP="00610282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Фармакотерапевтическая группа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Прочие иммуностимуляторы.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Код АТС L03АХ</w:t>
      </w:r>
    </w:p>
    <w:p w:rsidR="00610282" w:rsidRDefault="00610282" w:rsidP="00610282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Фармакологические свойства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Фармакокинетика</w:t>
      </w:r>
      <w:proofErr w:type="spellEnd"/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приёме суточной дозы максимальная концентрация в плазме крови достигается через 2–3 часа, постепенно снижается к 8-му часу, а через 24 часа Циклоферон обнаруживается в следовых количествах. Период полувыведения препарата составляет 4–5 часов, поэтому использование его в рекомендуемых дозах не создаёт условий для кумуляции в организме.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Фармакодинамика</w:t>
      </w:r>
      <w:proofErr w:type="spellEnd"/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Циклоферон является низкомолекулярным индуктором раннего интерферона, чем определяется спектр его биологического действия: противовирусного, иммуномодулирующего, противовоспалительного и др., вызывая продукцию альф</w:t>
      </w:r>
      <w:proofErr w:type="gramStart"/>
      <w:r>
        <w:rPr>
          <w:rFonts w:ascii="Helvetica" w:hAnsi="Helvetica"/>
          <w:color w:val="333333"/>
          <w:sz w:val="21"/>
          <w:szCs w:val="21"/>
        </w:rPr>
        <w:t>а-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гамма-интерферона в течение суток от момента введения.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Стимуляция синтеза интерферона препаратом происходит на уровне транскрипции соответствующего гена и не обусловлена его влиянием на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посттранскрипционные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процессы, такие как повышение скорости трансляции, стабилизация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мРНК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IFNα, или комплекса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мРНК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– рибосома, а также выбросом ранее синтезированного интерферона.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Иммунорегуляторные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свойства препарата в большей степени опосредуются через систему интерферонов, а именно через активацию альф</w:t>
      </w:r>
      <w:proofErr w:type="gramStart"/>
      <w:r>
        <w:rPr>
          <w:rFonts w:ascii="Helvetica" w:hAnsi="Helvetica"/>
          <w:color w:val="333333"/>
          <w:sz w:val="21"/>
          <w:szCs w:val="21"/>
        </w:rPr>
        <w:t>а-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гамма-интерферона. При повышении его выработки Циклоферон способствует восстановлению </w:t>
      </w:r>
      <w:proofErr w:type="gramStart"/>
      <w:r>
        <w:rPr>
          <w:rFonts w:ascii="Helvetica" w:hAnsi="Helvetica"/>
          <w:color w:val="333333"/>
          <w:sz w:val="21"/>
          <w:szCs w:val="21"/>
        </w:rPr>
        <w:t>Т-клеточного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звена иммунитета: нормализует уровни </w:t>
      </w:r>
      <w:proofErr w:type="spellStart"/>
      <w:r>
        <w:rPr>
          <w:rFonts w:ascii="Helvetica" w:hAnsi="Helvetica"/>
          <w:color w:val="333333"/>
          <w:sz w:val="21"/>
          <w:szCs w:val="21"/>
        </w:rPr>
        <w:lastRenderedPageBreak/>
        <w:t>субпопуляций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СD3+ (Т-лимфоцитов), СD4+ (Т-хелперов), а также количество СD16+ (NK-клетки), CD8+, CD72+ 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иммунорегуляторный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индекс.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Прямое действие препарата при вирусных инфекциях заключается в нарушении репликации вируса, блокировании инкорпорации вирусной ДНК или РНК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капсиды</w:t>
      </w:r>
      <w:proofErr w:type="spellEnd"/>
      <w:r>
        <w:rPr>
          <w:rFonts w:ascii="Helvetica" w:hAnsi="Helvetica"/>
          <w:color w:val="333333"/>
          <w:sz w:val="21"/>
          <w:szCs w:val="21"/>
        </w:rPr>
        <w:t>, увеличении количества дефектных вирусных частиц, снижении вирус-индуцированного синтеза белков в клетках.</w:t>
      </w:r>
    </w:p>
    <w:p w:rsidR="00610282" w:rsidRDefault="00610282" w:rsidP="00610282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Показания к применению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У взрослых в составе комплексной терапии</w:t>
      </w:r>
    </w:p>
    <w:p w:rsidR="00610282" w:rsidRDefault="00610282" w:rsidP="0061028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грипп и острые респираторные заболевания</w:t>
      </w:r>
    </w:p>
    <w:p w:rsidR="00610282" w:rsidRDefault="00610282" w:rsidP="0061028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герпетическая инфекция</w:t>
      </w:r>
    </w:p>
    <w:p w:rsidR="00610282" w:rsidRDefault="00610282" w:rsidP="0061028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острые кишечные инфекции (</w:t>
      </w:r>
      <w:proofErr w:type="spellStart"/>
      <w:r>
        <w:rPr>
          <w:rFonts w:ascii="Helvetica" w:hAnsi="Helvetica"/>
          <w:color w:val="333333"/>
          <w:sz w:val="21"/>
          <w:szCs w:val="21"/>
        </w:rPr>
        <w:t>шигеллёз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иерсиниоз</w:t>
      </w:r>
      <w:proofErr w:type="spellEnd"/>
      <w:r>
        <w:rPr>
          <w:rFonts w:ascii="Helvetica" w:hAnsi="Helvetica"/>
          <w:color w:val="333333"/>
          <w:sz w:val="21"/>
          <w:szCs w:val="21"/>
        </w:rPr>
        <w:t>)</w:t>
      </w:r>
    </w:p>
    <w:p w:rsidR="00610282" w:rsidRDefault="00610282" w:rsidP="0061028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хронические вирусные гепатиты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В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С</w:t>
      </w:r>
    </w:p>
    <w:p w:rsidR="00610282" w:rsidRDefault="00610282" w:rsidP="0061028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вторичные иммунодефициты, ассоциированные с хроническими бактериальными и грибковыми инфекциями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У детей начиная с 6 лет в составе комплексной терапии</w:t>
      </w:r>
    </w:p>
    <w:p w:rsidR="00610282" w:rsidRDefault="00610282" w:rsidP="00610282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грипп и острые респираторные заболевания</w:t>
      </w:r>
    </w:p>
    <w:p w:rsidR="00610282" w:rsidRDefault="00610282" w:rsidP="00610282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герпетическая инфекция</w:t>
      </w:r>
    </w:p>
    <w:p w:rsidR="00610282" w:rsidRDefault="00610282" w:rsidP="00610282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хронические вирусные гепатиты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В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С</w:t>
      </w:r>
    </w:p>
    <w:p w:rsidR="00610282" w:rsidRDefault="00610282" w:rsidP="0061028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острые кишечные инфекции (</w:t>
      </w:r>
      <w:proofErr w:type="spellStart"/>
      <w:r>
        <w:rPr>
          <w:rFonts w:ascii="Helvetica" w:hAnsi="Helvetica"/>
          <w:color w:val="333333"/>
          <w:sz w:val="21"/>
          <w:szCs w:val="21"/>
        </w:rPr>
        <w:t>шигеллёз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иерсиниоз</w:t>
      </w:r>
      <w:proofErr w:type="spellEnd"/>
      <w:r>
        <w:rPr>
          <w:rFonts w:ascii="Helvetica" w:hAnsi="Helvetica"/>
          <w:color w:val="333333"/>
          <w:sz w:val="21"/>
          <w:szCs w:val="21"/>
        </w:rPr>
        <w:t>)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У детей с 6 лет</w:t>
      </w:r>
      <w:r>
        <w:rPr>
          <w:rFonts w:ascii="Helvetica" w:hAnsi="Helvetica"/>
          <w:color w:val="333333"/>
          <w:sz w:val="21"/>
          <w:szCs w:val="21"/>
        </w:rPr>
        <w:t> для профилактики: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 грипп и острые респираторные заболевания</w:t>
      </w:r>
    </w:p>
    <w:p w:rsidR="00610282" w:rsidRDefault="00610282" w:rsidP="00610282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Способ применения и дозы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Внутрь один раз в сутки за 30 минут до еды, не разжёвывая, запивая ½ стакана воды, из расчёта 10 мг/кг массы тела, в возрастных дозировках: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детям 6 лет</w:t>
      </w:r>
      <w:r>
        <w:rPr>
          <w:rFonts w:ascii="Helvetica" w:hAnsi="Helvetica"/>
          <w:color w:val="333333"/>
          <w:sz w:val="21"/>
          <w:szCs w:val="21"/>
        </w:rPr>
        <w:t>: по 150 мг (1 таблетка) на приём, максимальная суточная доза 150 мг (1 таблетка);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детям 7–11 лет</w:t>
      </w:r>
      <w:r>
        <w:rPr>
          <w:rFonts w:ascii="Helvetica" w:hAnsi="Helvetica"/>
          <w:color w:val="333333"/>
          <w:sz w:val="21"/>
          <w:szCs w:val="21"/>
        </w:rPr>
        <w:t>: по 300–450 мг (2–3 таблетки) на приём, максимальная суточная доза 450 мг (3 таблетки);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взрослым и детям старше 12 лет</w:t>
      </w:r>
      <w:r>
        <w:rPr>
          <w:rFonts w:ascii="Helvetica" w:hAnsi="Helvetica"/>
          <w:color w:val="333333"/>
          <w:sz w:val="21"/>
          <w:szCs w:val="21"/>
        </w:rPr>
        <w:t>: по 450–600 мг (3–4 таблетки) на приём, максимальная суточная доза 900 мг (6 таблеток).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Повторный курс целесообразно проводить через 2–3 недели после окончания первого курса.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У взрослых:</w:t>
      </w:r>
    </w:p>
    <w:p w:rsidR="00610282" w:rsidRDefault="00610282" w:rsidP="00610282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лечении гриппа и острых респираторных заболеваний препарат принимают по 600 мг (4 таблетки) на 1, 2, 4, 6, 8-е сутки. Лечение необходимо начинать при первых симптомах заболевания. При тяжёлом течении гриппа в первый день принимают 600-900 мг (4-6 таблеток), далее – в возрастной дозировке. При необходимости дополнительно проводят симптоматическую терапию (жаропонижающие, болеутоляющие, отхаркивающие средства). Курс лечения (20–30 таблеток).</w:t>
      </w:r>
    </w:p>
    <w:p w:rsidR="00610282" w:rsidRDefault="00610282" w:rsidP="00610282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герпетической инфекции препарат принимают по 300-600 мг (2-4 таблетки) на 1, 2, 4, 6, 8, 11, 14, 17, 20, 23-и сутки. Лечение наиболее эффективно при появлении первых симптомов заболевания. Курс лечения (20–40 таблеток).</w:t>
      </w:r>
    </w:p>
    <w:p w:rsidR="00610282" w:rsidRDefault="00610282" w:rsidP="00610282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комплексной терапии острых кишечных инфекций применяют базовый курс по 300 мг (2 таблетки) на прием на 1, 2, 4, 6, 8 день и далее по 300 мг (2 таблетки) на 11, 14,17, 20 и 23 день. Курс лечения 20 таблеток.</w:t>
      </w:r>
    </w:p>
    <w:p w:rsidR="00610282" w:rsidRDefault="00610282" w:rsidP="00610282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При хронических вирусных гепатитах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В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С препарат принимают по 600 мг (4 таблетки) на прием на 1, 2, 4, 6, 8, 11, 14, 17, 20 и 23 сутки лечения и далее по поддерживающей схеме 1 раз в 3-5 дней в течение 2,5 месяцев при сохранении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репликативной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</w:rPr>
        <w:t>цитолитической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активности патологического процесса. Курс лечения 100-150 таблеток. При хроническом гепатите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С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микст-формах гепатита курс лечения обязательно повторяют через месяц после окончания предыдущего ещё один-два раза. Рекомендуется сочетание с интерферонами и противовирусными препаратами.</w:t>
      </w:r>
    </w:p>
    <w:p w:rsidR="00610282" w:rsidRDefault="00610282" w:rsidP="00610282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иммунодефицитных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состояниях принимают базовый курс по 300 мг (2 таблетки) на приём на 1, 2, 4, 6, 8, 11, 14, 17, 20, 23 сутки. Курс лечения 20 таблеток.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У детей с 6 лет:</w:t>
      </w:r>
    </w:p>
    <w:p w:rsidR="00610282" w:rsidRDefault="00610282" w:rsidP="00610282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гриппе и острых респираторных заболеваниях, а также для экстренной неспецифической профилактики гриппа и острых респираторных заболеваний (при непосредственном контакте с больными гриппом или ОРЗ другой этиологии, в период эпидемии гриппа) препарат принимают в возрастных дозах на 1, 2, 4, 6, 8, 11, 14, 17, 20, 23 сутки. Курс лечения составляет от 5 до 10 приёмов в зависимости от тяжести состояния и выраженности клинических симптомов.</w:t>
      </w:r>
    </w:p>
    <w:p w:rsidR="00610282" w:rsidRDefault="00610282" w:rsidP="00610282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герпетической инфекции препарат принимают в возрастных дозах на 1, 2, 4, 6, 8, 11, 14-е сутки лечения. Курс лечения может варьироваться в зависимости от тяжести состояния и выраженности клинических симптомов.</w:t>
      </w:r>
    </w:p>
    <w:p w:rsidR="00610282" w:rsidRDefault="00610282" w:rsidP="00610282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хронических формах гепатита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В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и/или С препарат назначают в возрастных дозах с интервалом между приемами в 48 часов. Курс лечения в зависимости от возраста 50-150 таблеток.</w:t>
      </w:r>
    </w:p>
    <w:p w:rsidR="00610282" w:rsidRDefault="00610282" w:rsidP="00610282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острых кишечных инфекциях препарат назначают в возрастных дозах на 1, 2, 4, 6, 8, 11 день лечения 1 раз в сутки. Курс лечения 6-24 таблетки.</w:t>
      </w:r>
    </w:p>
    <w:p w:rsidR="00610282" w:rsidRDefault="00610282" w:rsidP="00610282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Побочные действия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Редко: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 аллергические реакции в виде кожных высыпаний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 обострение хронического гастрита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 обострение нейродермита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 обострение хронического холецистита</w:t>
      </w:r>
    </w:p>
    <w:p w:rsidR="00610282" w:rsidRDefault="00610282" w:rsidP="00610282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Противопоказания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 повышенная чувствительность к компонентам препарата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 беременность и период лактации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 детский возраст до 6 лет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 тяжелые заболевания печени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 печёночная недостаточность</w:t>
      </w:r>
    </w:p>
    <w:p w:rsidR="00610282" w:rsidRDefault="00610282" w:rsidP="00610282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Лекарственные взаимодействия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Циклоферон совместим со всеми лекарственными препаратами, применяемыми при лечении указанных заболеваний (интерфероны, химиотерапевтические, симптоматические лекарственные средства и др.).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Усиливает действие интерферонов и аналогов нуклеозидов. Уменьшает побочные эффекты химиотерапии,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интерферонотерапии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610282" w:rsidRDefault="00610282" w:rsidP="00610282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Особые указания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При заболеваниях щитовидной железы необходима консультация врача-эндокринолога для исключения возможности возникновения аутоиммунных нарушений.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Особенности влияния лекарственного средства на способность управлять транспортными средствами или потенциально опасными механизмами.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Циклоферон не оказывает влияния на способность управлять транспортными средствами или потенциально опасными механизмами.</w:t>
      </w:r>
    </w:p>
    <w:p w:rsidR="00610282" w:rsidRDefault="00610282" w:rsidP="00610282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Передозировка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До настоящего времени случаев передозировки препаратом установлено не было.</w:t>
      </w:r>
    </w:p>
    <w:p w:rsidR="00610282" w:rsidRDefault="00610282" w:rsidP="00610282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Форма выпуска и упаковка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Таблетки, покрытые кишечнорастворимой оболочкой, по 150 мг. По 10 таблеток в контурной ячейковой упаковке из плёнки поливинилхлоридной и фольги алюминиевой. По 1 или 5 контурных ячейковых упаковок вместе с инструкцией по медицинскому применению на государственном и русском языках помещают в пачку из картона коробочного.</w:t>
      </w:r>
    </w:p>
    <w:p w:rsidR="00610282" w:rsidRDefault="00610282" w:rsidP="00610282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Условия хранения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Хранить в сухом, защищённом от света месте при температуре от 10 до 25 ºС.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Хранить в недоступном для детей месте!</w:t>
      </w:r>
    </w:p>
    <w:p w:rsidR="00610282" w:rsidRDefault="00610282" w:rsidP="00610282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Срок хранения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 года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 использовать по истечении срока годности, указанного на упаковке.</w:t>
      </w:r>
    </w:p>
    <w:p w:rsidR="00610282" w:rsidRDefault="00610282" w:rsidP="00610282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Условия отпуска из аптек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рецепту</w:t>
      </w:r>
    </w:p>
    <w:p w:rsidR="00610282" w:rsidRDefault="00610282" w:rsidP="00610282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Производитель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ООО «Научно-технологическая фармацевтическая фирма «ПОЛИСАН»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Российская Федерация, 192102, г. Санкт-Петербург, ул. Салова, д. 72,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кор</w:t>
      </w:r>
      <w:proofErr w:type="spellEnd"/>
      <w:r>
        <w:rPr>
          <w:rFonts w:ascii="Helvetica" w:hAnsi="Helvetica"/>
          <w:color w:val="333333"/>
          <w:sz w:val="21"/>
          <w:szCs w:val="21"/>
        </w:rPr>
        <w:t>. 2, лит. А, тел./факс: (812) 710-82-25.</w:t>
      </w:r>
    </w:p>
    <w:p w:rsidR="00610282" w:rsidRDefault="00610282" w:rsidP="00610282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Владелец регистрационного удостоверения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ООО «Научно-технологическая фармацевтическая фирма «ПОЛИСАН», Российская Федерация.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Адрес организации, принимающей на территории Республики Казахстан претензии от потребителей по качеству продукции (товара):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Республика Казахстан, г. Алматы, ул. </w:t>
      </w:r>
      <w:proofErr w:type="spellStart"/>
      <w:r>
        <w:rPr>
          <w:rFonts w:ascii="Helvetica" w:hAnsi="Helvetica"/>
          <w:color w:val="333333"/>
          <w:sz w:val="21"/>
          <w:szCs w:val="21"/>
        </w:rPr>
        <w:t>Богенбай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батыра, д.136.</w:t>
      </w:r>
    </w:p>
    <w:p w:rsidR="00610282" w:rsidRDefault="00610282" w:rsidP="006102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Тел.: (7272) 72-57-51. E-</w:t>
      </w:r>
      <w:proofErr w:type="spellStart"/>
      <w:r>
        <w:rPr>
          <w:rFonts w:ascii="Helvetica" w:hAnsi="Helvetica"/>
          <w:color w:val="333333"/>
          <w:sz w:val="21"/>
          <w:szCs w:val="21"/>
        </w:rPr>
        <w:t>mail</w:t>
      </w:r>
      <w:proofErr w:type="spellEnd"/>
      <w:r>
        <w:rPr>
          <w:rFonts w:ascii="Helvetica" w:hAnsi="Helvetica"/>
          <w:color w:val="333333"/>
          <w:sz w:val="21"/>
          <w:szCs w:val="21"/>
        </w:rPr>
        <w:t>: doctorkvi@gmail.com.</w:t>
      </w:r>
    </w:p>
    <w:p w:rsidR="009D2996" w:rsidRPr="00E7484F" w:rsidRDefault="009D2996" w:rsidP="00610282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bookmarkStart w:id="0" w:name="_GoBack"/>
      <w:bookmarkEnd w:id="0"/>
    </w:p>
    <w:sectPr w:rsidR="009D2996" w:rsidRPr="00E7484F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1C" w:rsidRDefault="0019241C" w:rsidP="009D2996">
      <w:pPr>
        <w:spacing w:after="0" w:line="240" w:lineRule="auto"/>
      </w:pPr>
      <w:r>
        <w:separator/>
      </w:r>
    </w:p>
  </w:endnote>
  <w:endnote w:type="continuationSeparator" w:id="0">
    <w:p w:rsidR="0019241C" w:rsidRDefault="0019241C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1C" w:rsidRDefault="0019241C" w:rsidP="009D2996">
      <w:pPr>
        <w:spacing w:after="0" w:line="240" w:lineRule="auto"/>
      </w:pPr>
      <w:r>
        <w:separator/>
      </w:r>
    </w:p>
  </w:footnote>
  <w:footnote w:type="continuationSeparator" w:id="0">
    <w:p w:rsidR="0019241C" w:rsidRDefault="0019241C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152287"/>
    <w:rsid w:val="00157D3A"/>
    <w:rsid w:val="0019241C"/>
    <w:rsid w:val="002C0D14"/>
    <w:rsid w:val="004B0732"/>
    <w:rsid w:val="00610282"/>
    <w:rsid w:val="006619D0"/>
    <w:rsid w:val="00720A11"/>
    <w:rsid w:val="008C3C0F"/>
    <w:rsid w:val="00954132"/>
    <w:rsid w:val="009D2996"/>
    <w:rsid w:val="00A75929"/>
    <w:rsid w:val="00B518BE"/>
    <w:rsid w:val="00E50256"/>
    <w:rsid w:val="00E7484F"/>
    <w:rsid w:val="00E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3</cp:revision>
  <cp:lastPrinted>2020-06-08T04:52:00Z</cp:lastPrinted>
  <dcterms:created xsi:type="dcterms:W3CDTF">2020-06-08T04:52:00Z</dcterms:created>
  <dcterms:modified xsi:type="dcterms:W3CDTF">2020-06-08T04:52:00Z</dcterms:modified>
</cp:coreProperties>
</file>