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2D0FD1" w:rsidRDefault="002E1F45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Анаферон</w:t>
      </w:r>
      <w:bookmarkStart w:id="0" w:name="_GoBack"/>
      <w:bookmarkEnd w:id="0"/>
      <w:r w:rsidR="00BA368D" w:rsidRPr="009E5E4E">
        <w:rPr>
          <w:rFonts w:asciiTheme="minorHAnsi" w:hAnsiTheme="minorHAnsi" w:cstheme="minorHAnsi"/>
          <w:color w:val="auto"/>
          <w:sz w:val="36"/>
        </w:rPr>
        <w:t xml:space="preserve"> -</w:t>
      </w:r>
      <w:r w:rsidR="009D2996" w:rsidRPr="002D0FD1">
        <w:rPr>
          <w:rFonts w:asciiTheme="minorHAnsi" w:hAnsiTheme="minorHAnsi" w:cstheme="minorHAnsi"/>
          <w:color w:val="auto"/>
          <w:sz w:val="36"/>
        </w:rPr>
        <w:t xml:space="preserve">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Торговое название препарата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Анаферон</w:t>
      </w:r>
      <w:proofErr w:type="spellEnd"/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Международное непатентованное название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Нет</w:t>
      </w:r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Лекарственная форма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Таблетки для рассасывания</w:t>
      </w:r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Состав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Одна таблетка содержит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активное вещество</w:t>
      </w:r>
      <w:r>
        <w:rPr>
          <w:rFonts w:ascii="Helvetica" w:hAnsi="Helvetica"/>
          <w:color w:val="333333"/>
          <w:sz w:val="21"/>
          <w:szCs w:val="21"/>
        </w:rPr>
        <w:t xml:space="preserve">: Антитела </w:t>
      </w:r>
      <w:proofErr w:type="gramStart"/>
      <w:r>
        <w:rPr>
          <w:rFonts w:ascii="Helvetica" w:hAnsi="Helvetica"/>
          <w:color w:val="333333"/>
          <w:sz w:val="21"/>
          <w:szCs w:val="21"/>
        </w:rPr>
        <w:t>к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333333"/>
          <w:sz w:val="21"/>
          <w:szCs w:val="21"/>
        </w:rPr>
        <w:t>гамма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интерферону человека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аффинно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очищенные – 0,003 г*;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вспомогательные вещества</w:t>
      </w:r>
      <w:r>
        <w:rPr>
          <w:rFonts w:ascii="Helvetica" w:hAnsi="Helvetica"/>
          <w:color w:val="333333"/>
          <w:sz w:val="21"/>
          <w:szCs w:val="21"/>
        </w:rPr>
        <w:t xml:space="preserve">: лактозы моногидрат, целлюлоза микрокристаллическая, магния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стеарат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* наносятся на лактозы моногидрат в виде водно-спиртовой смеси с содержанием не более 10-15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нг</w:t>
      </w:r>
      <w:proofErr w:type="spellEnd"/>
      <w:r>
        <w:rPr>
          <w:rFonts w:ascii="Helvetica" w:hAnsi="Helvetica"/>
          <w:color w:val="333333"/>
          <w:sz w:val="21"/>
          <w:szCs w:val="21"/>
        </w:rPr>
        <w:t>/г активной формы действующего вещества.</w:t>
      </w:r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Описание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Таблетки плоскоцилиндрической формы, с риской и фаской, от белого до почти белого цвета. На плоской стороне с риской нанесена надпись MATERIA MEDICA, на другой плоской стороне нанесена надпись ANAFERON.</w:t>
      </w:r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Фармакотерапевтическая группа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Противовирусные препараты прочие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Коды АТХ J05AX.</w:t>
      </w:r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Фармакологические свойства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Фармакокинетика</w:t>
      </w:r>
      <w:proofErr w:type="spellEnd"/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Чувствительность современных физико-химических методов анализа (газожидкостная хроматография, высокоэффективная жидкостная хроматография, хромато-масс-спектрометрия) не позволяет оценивать содержание сверхмалых доз антител в биологических жидкостях, органах и тканях, что делает технически невозможным изучение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фармакокинетики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препарата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Анаферон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Фармакодинамика</w:t>
      </w:r>
      <w:proofErr w:type="spellEnd"/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При профилактическом и лечебном применении препарат оказывает иммуномодулирующее и противовирусное действие. Экспериментально и клинически установлена эффективность в отношении вирусов гриппа,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парагриппа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вирусов простого герпеса 1 и 2 типов (лабиальный герпес, генитальный герпес), других </w:t>
      </w:r>
      <w:proofErr w:type="gramStart"/>
      <w:r>
        <w:rPr>
          <w:rFonts w:ascii="Helvetica" w:hAnsi="Helvetica"/>
          <w:color w:val="333333"/>
          <w:sz w:val="21"/>
          <w:szCs w:val="21"/>
        </w:rPr>
        <w:t>герпес-вирусов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(ветряная оспа, инфекционный мононуклеоз),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энтеровирусов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вируса клещевого энцефалита,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ротавируса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коронавируса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калицивируса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аденовируса, респираторно-синцитиального (PC вируса). Препарат снижает концентрацию вируса в пораженных тканях, влияет на систему эндогенных интерферонов и сопряженных с ними цитокинов, индуцирует образование эндогенных "ранних" интерферонов (ИФН а/β) и </w:t>
      </w:r>
      <w:proofErr w:type="gramStart"/>
      <w:r>
        <w:rPr>
          <w:rFonts w:ascii="Helvetica" w:hAnsi="Helvetica"/>
          <w:color w:val="333333"/>
          <w:sz w:val="21"/>
          <w:szCs w:val="21"/>
        </w:rPr>
        <w:t>гамма-интерферона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(ИФН γ).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Стимулирует гуморальный и клеточный иммунный ответ. Повышает продукцию антител (включая </w:t>
      </w:r>
      <w:proofErr w:type="gramStart"/>
      <w:r>
        <w:rPr>
          <w:rFonts w:ascii="Helvetica" w:hAnsi="Helvetica"/>
          <w:color w:val="333333"/>
          <w:sz w:val="21"/>
          <w:szCs w:val="21"/>
        </w:rPr>
        <w:t>секреторный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IgA</w:t>
      </w:r>
      <w:proofErr w:type="spellEnd"/>
      <w:r>
        <w:rPr>
          <w:rFonts w:ascii="Helvetica" w:hAnsi="Helvetica"/>
          <w:color w:val="333333"/>
          <w:sz w:val="21"/>
          <w:szCs w:val="21"/>
        </w:rPr>
        <w:t>), активизирует функции Т-эффекторов, Т-хелперов (</w:t>
      </w:r>
      <w:proofErr w:type="spellStart"/>
      <w:r>
        <w:rPr>
          <w:rFonts w:ascii="Helvetica" w:hAnsi="Helvetica"/>
          <w:color w:val="333333"/>
          <w:sz w:val="21"/>
          <w:szCs w:val="21"/>
        </w:rPr>
        <w:t>Тх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), нормализует их соотношение. </w:t>
      </w:r>
      <w:r>
        <w:rPr>
          <w:rFonts w:ascii="Helvetica" w:hAnsi="Helvetica"/>
          <w:color w:val="333333"/>
          <w:sz w:val="21"/>
          <w:szCs w:val="21"/>
        </w:rPr>
        <w:lastRenderedPageBreak/>
        <w:t xml:space="preserve">Повышает функциональный резерв </w:t>
      </w:r>
      <w:proofErr w:type="spellStart"/>
      <w:r>
        <w:rPr>
          <w:rFonts w:ascii="Helvetica" w:hAnsi="Helvetica"/>
          <w:color w:val="333333"/>
          <w:sz w:val="21"/>
          <w:szCs w:val="21"/>
        </w:rPr>
        <w:t>Тх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других клеток, участвующих в иммунном ответе. Является индуктором смешанного </w:t>
      </w:r>
      <w:proofErr w:type="spellStart"/>
      <w:r>
        <w:rPr>
          <w:rFonts w:ascii="Helvetica" w:hAnsi="Helvetica"/>
          <w:color w:val="333333"/>
          <w:sz w:val="21"/>
          <w:szCs w:val="21"/>
        </w:rPr>
        <w:t>Txl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Тх2-типа иммунного ответа: повышает выработку цитокинов </w:t>
      </w:r>
      <w:proofErr w:type="spellStart"/>
      <w:r>
        <w:rPr>
          <w:rFonts w:ascii="Helvetica" w:hAnsi="Helvetica"/>
          <w:color w:val="333333"/>
          <w:sz w:val="21"/>
          <w:szCs w:val="21"/>
        </w:rPr>
        <w:t>Txl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(ИФН γ, ИЛ-2) и Тх</w:t>
      </w:r>
      <w:proofErr w:type="gramStart"/>
      <w:r>
        <w:rPr>
          <w:rFonts w:ascii="Helvetica" w:hAnsi="Helvetica"/>
          <w:color w:val="333333"/>
          <w:sz w:val="21"/>
          <w:szCs w:val="21"/>
        </w:rPr>
        <w:t>2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(ИЛ-4, 10), нормализует (модулирует) баланс Тх1/Тх2 активностей. Повышает функциональную активность фагоцитов и естественных клеток-киллеров (Е</w:t>
      </w:r>
      <w:proofErr w:type="gramStart"/>
      <w:r>
        <w:rPr>
          <w:rFonts w:ascii="Helvetica" w:hAnsi="Helvetica"/>
          <w:color w:val="333333"/>
          <w:sz w:val="21"/>
          <w:szCs w:val="21"/>
        </w:rPr>
        <w:t>K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клеток). Обладает антимутагенными свойствами.</w:t>
      </w:r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Показания к применению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профилактика и лечение острых респираторных вирусных инфекций (в том числе гриппа)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– комплексная терапия инфекций, вызванных </w:t>
      </w:r>
      <w:proofErr w:type="gramStart"/>
      <w:r>
        <w:rPr>
          <w:rFonts w:ascii="Helvetica" w:hAnsi="Helvetica"/>
          <w:color w:val="333333"/>
          <w:sz w:val="21"/>
          <w:szCs w:val="21"/>
        </w:rPr>
        <w:t>герпес-вирусами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(инфекционный мононуклеоз, ветряная оспа, лабиальный герпес, генитальный герпес)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– комплексная терапия и профилактика рецидивов хронической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герпесвирусной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инфекции, в том числе лабиального и генитального герпеса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– комплексная терапия и профилактика других острых и хронических вирусных инфекций, вызванных вирусом клещевого энцефалита,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энтеровирусом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ротавирусом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коронавирусом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калицивирусом</w:t>
      </w:r>
      <w:proofErr w:type="spellEnd"/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применение в составе комплексной терапии бактериальных инфекций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– комплексная терапия вторичных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иммунодефицитных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состояний различной этиологии, в том числе профилактика и лечение осложнений вирусных и бактериальных инфекций</w:t>
      </w:r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Способ применения и дозы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Внутрь. На один прием – 1 таблетку (держать во рту до полного растворения – не во время приема пищи).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 xml:space="preserve">ОРВИ, грипп, кишечные инфекции, </w:t>
      </w:r>
      <w:proofErr w:type="spellStart"/>
      <w:r>
        <w:rPr>
          <w:rStyle w:val="ab"/>
          <w:rFonts w:ascii="Helvetica" w:hAnsi="Helvetica"/>
          <w:color w:val="333333"/>
          <w:sz w:val="21"/>
          <w:szCs w:val="21"/>
        </w:rPr>
        <w:t>герпесвирусные</w:t>
      </w:r>
      <w:proofErr w:type="spellEnd"/>
      <w:r>
        <w:rPr>
          <w:rStyle w:val="ab"/>
          <w:rFonts w:ascii="Helvetica" w:hAnsi="Helvetica"/>
          <w:color w:val="333333"/>
          <w:sz w:val="21"/>
          <w:szCs w:val="21"/>
        </w:rPr>
        <w:t xml:space="preserve"> инфекции, </w:t>
      </w:r>
      <w:proofErr w:type="spellStart"/>
      <w:r>
        <w:rPr>
          <w:rStyle w:val="ab"/>
          <w:rFonts w:ascii="Helvetica" w:hAnsi="Helvetica"/>
          <w:color w:val="333333"/>
          <w:sz w:val="21"/>
          <w:szCs w:val="21"/>
        </w:rPr>
        <w:t>нейроинфекции</w:t>
      </w:r>
      <w:proofErr w:type="spellEnd"/>
      <w:r>
        <w:rPr>
          <w:rStyle w:val="ab"/>
          <w:rFonts w:ascii="Helvetica" w:hAnsi="Helvetica"/>
          <w:color w:val="333333"/>
          <w:sz w:val="21"/>
          <w:szCs w:val="21"/>
        </w:rPr>
        <w:t>.</w:t>
      </w:r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Лечение следует начинать как можно раньше – при</w:t>
      </w:r>
      <w:r>
        <w:rPr>
          <w:rStyle w:val="a3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 xml:space="preserve">появлении первых признаков острой вирусной инфекции по следующей схеме: </w:t>
      </w:r>
      <w:proofErr w:type="gramStart"/>
      <w:r>
        <w:rPr>
          <w:rFonts w:ascii="Helvetica" w:hAnsi="Helvetica"/>
          <w:color w:val="333333"/>
          <w:sz w:val="21"/>
          <w:szCs w:val="21"/>
        </w:rPr>
        <w:t>в первые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2 часа препарат принимают каждые 30 минут, затем в течение первых суток осуществляют еще три приема через равные промежутки времени. Со вторых суток и далее принимают по 1 таблетке 3 раза в день до полного выздоровления.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отсутствии улучшения, на третий день лечения препаратом острых респираторных вирусных инфекций и гриппа следует обратиться к врачу.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эпидемический сезон с профилактической целью препарат принимают ежедневно 1 раз в день в течение 1-3 месяцев.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Генитальный герпес.</w:t>
      </w:r>
      <w:r>
        <w:rPr>
          <w:rFonts w:ascii="Helvetica" w:hAnsi="Helvetica"/>
          <w:color w:val="333333"/>
          <w:sz w:val="21"/>
          <w:szCs w:val="21"/>
        </w:rPr>
        <w:t> При острых проявлениях генитального герпеса препарат принимают через равные промежутки времени по следующей схеме: 1-3 день – по 1 таблетке 8 раз в день, далее по 1 таблетке 4 раза в день не менее 3 недель.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Для профилактики рецидивов хронической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герпесвирусной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инфекции – по 1 таблетке в день. Рекомендуемая продолжительность профилактического курса определяется индивидуально и может достигать 6 месяцев.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При употреблении препарата для лечения и профилактики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иммунодефицитных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состояний, в комплексной терапии бактериальных инфекций – принимать по 1 таблетке в день.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необходимости препарат можно сочетать с другими противовирусными и симптоматическими средствами.</w:t>
      </w:r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Побочные действия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использовании препарата по указанным показаниям и в указанных дозировках побочных действий не выявлено.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Возможны проявления повышенной индивидуальной чувствительности к компонентам препарата.</w:t>
      </w:r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Противопоказания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повышенная индивидуальная чувствительность к компонентам препарата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– детский и подростковый возраст до 18 лет</w:t>
      </w:r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Лекарственные взаимодействия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Случаев несовместимости с другими лекарственными средствами до настоящего времени не выявлено.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необходимости препарат можно сочетать с другими противовирусными, антибактериальными и симптоматическими средствами.</w:t>
      </w:r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Особые указания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 состав препарата входит лактозы моногидрат, в </w:t>
      </w:r>
      <w:proofErr w:type="gramStart"/>
      <w:r>
        <w:rPr>
          <w:rFonts w:ascii="Helvetica" w:hAnsi="Helvetica"/>
          <w:color w:val="333333"/>
          <w:sz w:val="21"/>
          <w:szCs w:val="21"/>
        </w:rPr>
        <w:t>связи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 чем его не рекомендуется назначать пациентам с врожденной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галактоземией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синдромом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мальабсорбции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глюкозы либо при врожденной </w:t>
      </w:r>
      <w:proofErr w:type="spellStart"/>
      <w:r>
        <w:rPr>
          <w:rFonts w:ascii="Helvetica" w:hAnsi="Helvetica"/>
          <w:color w:val="333333"/>
          <w:sz w:val="21"/>
          <w:szCs w:val="21"/>
        </w:rPr>
        <w:t>лактазной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недостаточности.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Беременность и период лактации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Безопасность применения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Анаферона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у беременных и в период лактации не изучалась. При необходимости приема препарата следует учитывать соотношение риск/польза.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Особенности влияния на способность управлять транспортным средством или другими потенциально опасными механизмами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Анаферон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не оказывает влияния на способность управления транспортными средствами и другими потенциально опасными механизмами.</w:t>
      </w:r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Передозировка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Случаев передозировки до настоящего времени не зарегистрировано.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случайной передозировке возможны - диспепсические явления.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Лечение: симптоматическое.</w:t>
      </w:r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Форма выпуска и упаковка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20 таблеток в контурной ячейковой упаковке из пленки поливинилхлоридной и фольги алюминиевой.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1 контурной ячейковой упаковке вместе с инструкцией по медицинскому применению на государственном и русском языках помещают в пачку из картона.</w:t>
      </w:r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Условия хранения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Хранить в сухом, защищенном от света месте, при температуре не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выше 25 °С.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Хранить в недоступном для детей месте.</w:t>
      </w:r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Срок хранения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 года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 применять по истечении срока годности.</w:t>
      </w:r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Условия отпуска из аптек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Без рецепта</w:t>
      </w:r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Производитель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ООО «НПФ «МАТЕРИА МЕДИКА ХОЛДИНГ», Россия, 127473, г. Москва, 3-й Самотечный пер., д. 9. Тел./факс: (495) 684-43-33.</w:t>
      </w:r>
    </w:p>
    <w:p w:rsidR="002E1F45" w:rsidRDefault="002E1F45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Владелец регистрационного удостоверения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ООО «НПФ «МАТЕРИА МЕДИКА ХОЛДИНГ», Россия.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Адрес организации, принимающей на территории Республики Казахстан претензии от потребителей по качеству продукции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Представительств</w:t>
      </w:r>
      <w:proofErr w:type="gramStart"/>
      <w:r>
        <w:rPr>
          <w:rFonts w:ascii="Helvetica" w:hAnsi="Helvetica"/>
          <w:color w:val="333333"/>
          <w:sz w:val="21"/>
          <w:szCs w:val="21"/>
        </w:rPr>
        <w:t>о ООО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«НПФ «МАТЕРИА МЕДИКА ХОЛДИНГ» в РК г. Алматы, ул. Сейфуллина 498, офис 507.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Тел./факс: 2734713</w:t>
      </w:r>
    </w:p>
    <w:p w:rsidR="002E1F45" w:rsidRDefault="002E1F45" w:rsidP="002E1F4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E-</w:t>
      </w:r>
      <w:proofErr w:type="spellStart"/>
      <w:r>
        <w:rPr>
          <w:rFonts w:ascii="Helvetica" w:hAnsi="Helvetica"/>
          <w:color w:val="333333"/>
          <w:sz w:val="21"/>
          <w:szCs w:val="21"/>
        </w:rPr>
        <w:t>mail</w:t>
      </w:r>
      <w:proofErr w:type="spellEnd"/>
      <w:r>
        <w:rPr>
          <w:rFonts w:ascii="Helvetica" w:hAnsi="Helvetica"/>
          <w:color w:val="333333"/>
          <w:sz w:val="21"/>
          <w:szCs w:val="21"/>
        </w:rPr>
        <w:t>: kz@dep.materiamedica.ru</w:t>
      </w:r>
    </w:p>
    <w:p w:rsidR="009D2996" w:rsidRPr="00A617B1" w:rsidRDefault="009D2996" w:rsidP="002E1F45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21"/>
          <w:szCs w:val="21"/>
        </w:rPr>
      </w:pPr>
    </w:p>
    <w:sectPr w:rsidR="009D2996" w:rsidRPr="00A617B1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66" w:rsidRDefault="00B27566" w:rsidP="009D2996">
      <w:pPr>
        <w:spacing w:after="0" w:line="240" w:lineRule="auto"/>
      </w:pPr>
      <w:r>
        <w:separator/>
      </w:r>
    </w:p>
  </w:endnote>
  <w:endnote w:type="continuationSeparator" w:id="0">
    <w:p w:rsidR="00B27566" w:rsidRDefault="00B27566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66" w:rsidRDefault="00B27566" w:rsidP="009D2996">
      <w:pPr>
        <w:spacing w:after="0" w:line="240" w:lineRule="auto"/>
      </w:pPr>
      <w:r>
        <w:separator/>
      </w:r>
    </w:p>
  </w:footnote>
  <w:footnote w:type="continuationSeparator" w:id="0">
    <w:p w:rsidR="00B27566" w:rsidRDefault="00B27566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91074"/>
    <w:multiLevelType w:val="multilevel"/>
    <w:tmpl w:val="CF1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52E18"/>
    <w:multiLevelType w:val="multilevel"/>
    <w:tmpl w:val="F85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C47B6"/>
    <w:multiLevelType w:val="multilevel"/>
    <w:tmpl w:val="8C6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B4B0F"/>
    <w:multiLevelType w:val="multilevel"/>
    <w:tmpl w:val="73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D253A"/>
    <w:multiLevelType w:val="multilevel"/>
    <w:tmpl w:val="DB7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D050B"/>
    <w:multiLevelType w:val="multilevel"/>
    <w:tmpl w:val="612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80F38"/>
    <w:multiLevelType w:val="multilevel"/>
    <w:tmpl w:val="2B1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20079A"/>
    <w:multiLevelType w:val="multilevel"/>
    <w:tmpl w:val="87F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CA2E30"/>
    <w:multiLevelType w:val="multilevel"/>
    <w:tmpl w:val="2A8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B20EB"/>
    <w:multiLevelType w:val="multilevel"/>
    <w:tmpl w:val="1E1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8"/>
  </w:num>
  <w:num w:numId="11">
    <w:abstractNumId w:val="11"/>
  </w:num>
  <w:num w:numId="12">
    <w:abstractNumId w:val="16"/>
  </w:num>
  <w:num w:numId="13">
    <w:abstractNumId w:val="13"/>
  </w:num>
  <w:num w:numId="14">
    <w:abstractNumId w:val="7"/>
  </w:num>
  <w:num w:numId="15">
    <w:abstractNumId w:val="12"/>
  </w:num>
  <w:num w:numId="16">
    <w:abstractNumId w:val="9"/>
  </w:num>
  <w:num w:numId="17">
    <w:abstractNumId w:val="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152287"/>
    <w:rsid w:val="00157D3A"/>
    <w:rsid w:val="00243F5A"/>
    <w:rsid w:val="0028773A"/>
    <w:rsid w:val="002C0D14"/>
    <w:rsid w:val="002D0FD1"/>
    <w:rsid w:val="002E1F45"/>
    <w:rsid w:val="004B0732"/>
    <w:rsid w:val="004C363D"/>
    <w:rsid w:val="00583C14"/>
    <w:rsid w:val="00610282"/>
    <w:rsid w:val="006619D0"/>
    <w:rsid w:val="00720A11"/>
    <w:rsid w:val="00861736"/>
    <w:rsid w:val="008C3C0F"/>
    <w:rsid w:val="00954132"/>
    <w:rsid w:val="00954BFB"/>
    <w:rsid w:val="009D2996"/>
    <w:rsid w:val="009E5E4E"/>
    <w:rsid w:val="00A617B1"/>
    <w:rsid w:val="00A75929"/>
    <w:rsid w:val="00B27267"/>
    <w:rsid w:val="00B27566"/>
    <w:rsid w:val="00B518BE"/>
    <w:rsid w:val="00BA368D"/>
    <w:rsid w:val="00BD23D3"/>
    <w:rsid w:val="00CD720A"/>
    <w:rsid w:val="00DB66E3"/>
    <w:rsid w:val="00E50256"/>
    <w:rsid w:val="00E7484F"/>
    <w:rsid w:val="00EE4652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2020-06-08T06:41:00Z</cp:lastPrinted>
  <dcterms:created xsi:type="dcterms:W3CDTF">2020-06-08T06:58:00Z</dcterms:created>
  <dcterms:modified xsi:type="dcterms:W3CDTF">2020-06-08T06:58:00Z</dcterms:modified>
</cp:coreProperties>
</file>